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2881"/>
        <w:tblW w:w="14473" w:type="dxa"/>
        <w:tblCellSpacing w:w="7" w:type="dxa"/>
        <w:shd w:val="clear" w:color="auto" w:fill="344967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1"/>
        <w:gridCol w:w="715"/>
        <w:gridCol w:w="1039"/>
        <w:gridCol w:w="855"/>
        <w:gridCol w:w="978"/>
        <w:gridCol w:w="830"/>
        <w:gridCol w:w="1024"/>
        <w:gridCol w:w="808"/>
        <w:gridCol w:w="838"/>
        <w:gridCol w:w="815"/>
        <w:gridCol w:w="1146"/>
        <w:gridCol w:w="1134"/>
        <w:gridCol w:w="1134"/>
        <w:gridCol w:w="2126"/>
      </w:tblGrid>
      <w:tr w:rsidR="00BA39E5" w:rsidRPr="00BA39E5" w:rsidTr="00BA39E5">
        <w:trPr>
          <w:trHeight w:val="255"/>
          <w:tblCellSpacing w:w="7" w:type="dxa"/>
        </w:trPr>
        <w:tc>
          <w:tcPr>
            <w:tcW w:w="1010" w:type="dxa"/>
            <w:shd w:val="clear" w:color="auto" w:fill="39ACEC"/>
            <w:vAlign w:val="center"/>
            <w:hideMark/>
          </w:tcPr>
          <w:p w:rsidR="00BA39E5" w:rsidRPr="00BA39E5" w:rsidRDefault="00BA39E5" w:rsidP="00BA39E5">
            <w:pPr>
              <w:spacing w:after="0" w:line="255" w:lineRule="atLeast"/>
              <w:rPr>
                <w:rFonts w:ascii="Arial" w:eastAsia="Times New Roman" w:hAnsi="Arial" w:cs="Arial"/>
                <w:color w:val="FFFFFF"/>
                <w:sz w:val="15"/>
                <w:szCs w:val="15"/>
                <w:lang w:eastAsia="en-GB"/>
              </w:rPr>
            </w:pPr>
            <w:r>
              <w:rPr>
                <w:rFonts w:ascii="Arial" w:eastAsia="Times New Roman" w:hAnsi="Arial" w:cs="Arial"/>
                <w:color w:val="FFFFFF"/>
                <w:sz w:val="15"/>
                <w:szCs w:val="15"/>
                <w:lang w:eastAsia="en-GB"/>
              </w:rPr>
              <w:t>KS2 Y3,4,5,6</w:t>
            </w:r>
          </w:p>
        </w:tc>
        <w:tc>
          <w:tcPr>
            <w:tcW w:w="701" w:type="dxa"/>
            <w:shd w:val="clear" w:color="auto" w:fill="39ACEC"/>
            <w:vAlign w:val="center"/>
            <w:hideMark/>
          </w:tcPr>
          <w:p w:rsidR="00BA39E5" w:rsidRPr="00BA39E5" w:rsidRDefault="00BA39E5" w:rsidP="00BA39E5">
            <w:pPr>
              <w:spacing w:after="0" w:line="255" w:lineRule="atLeast"/>
              <w:rPr>
                <w:rFonts w:ascii="Arial" w:eastAsia="Times New Roman" w:hAnsi="Arial" w:cs="Arial"/>
                <w:color w:val="FFFFFF"/>
                <w:sz w:val="15"/>
                <w:szCs w:val="15"/>
                <w:lang w:eastAsia="en-GB"/>
              </w:rPr>
            </w:pPr>
            <w:r w:rsidRPr="00BA39E5">
              <w:rPr>
                <w:rFonts w:ascii="Arial" w:eastAsia="Times New Roman" w:hAnsi="Arial" w:cs="Arial"/>
                <w:color w:val="FFFFFF"/>
                <w:sz w:val="15"/>
                <w:szCs w:val="15"/>
                <w:lang w:eastAsia="en-GB"/>
              </w:rPr>
              <w:t xml:space="preserve"> KS2 Y3,4,5,6 </w:t>
            </w:r>
          </w:p>
        </w:tc>
        <w:tc>
          <w:tcPr>
            <w:tcW w:w="1025" w:type="dxa"/>
            <w:shd w:val="clear" w:color="auto" w:fill="39ACEC"/>
            <w:vAlign w:val="center"/>
            <w:hideMark/>
          </w:tcPr>
          <w:p w:rsidR="00BA39E5" w:rsidRPr="00BA39E5" w:rsidRDefault="00BA39E5" w:rsidP="00BA39E5">
            <w:pPr>
              <w:spacing w:after="0" w:line="255" w:lineRule="atLeast"/>
              <w:rPr>
                <w:rFonts w:ascii="Arial" w:eastAsia="Times New Roman" w:hAnsi="Arial" w:cs="Arial"/>
                <w:color w:val="FFFFFF"/>
                <w:sz w:val="15"/>
                <w:szCs w:val="15"/>
                <w:lang w:eastAsia="en-GB"/>
              </w:rPr>
            </w:pPr>
            <w:r w:rsidRPr="00BA39E5">
              <w:rPr>
                <w:rFonts w:ascii="Arial" w:eastAsia="Times New Roman" w:hAnsi="Arial" w:cs="Arial"/>
                <w:color w:val="FFFFFF"/>
                <w:sz w:val="15"/>
                <w:szCs w:val="15"/>
                <w:lang w:eastAsia="en-GB"/>
              </w:rPr>
              <w:t xml:space="preserve">KS2 Y3,4,5,6 </w:t>
            </w:r>
          </w:p>
        </w:tc>
        <w:tc>
          <w:tcPr>
            <w:tcW w:w="841" w:type="dxa"/>
            <w:shd w:val="clear" w:color="auto" w:fill="39ACEC"/>
            <w:vAlign w:val="center"/>
            <w:hideMark/>
          </w:tcPr>
          <w:p w:rsidR="00BA39E5" w:rsidRPr="00BA39E5" w:rsidRDefault="00BA39E5" w:rsidP="00BA39E5">
            <w:pPr>
              <w:spacing w:after="0" w:line="255" w:lineRule="atLeast"/>
              <w:rPr>
                <w:rFonts w:ascii="Arial" w:eastAsia="Times New Roman" w:hAnsi="Arial" w:cs="Arial"/>
                <w:color w:val="FFFFFF"/>
                <w:sz w:val="15"/>
                <w:szCs w:val="15"/>
                <w:lang w:eastAsia="en-GB"/>
              </w:rPr>
            </w:pPr>
            <w:r w:rsidRPr="00BA39E5">
              <w:rPr>
                <w:rFonts w:ascii="Arial" w:eastAsia="Times New Roman" w:hAnsi="Arial" w:cs="Arial"/>
                <w:color w:val="FFFFFF"/>
                <w:sz w:val="15"/>
                <w:szCs w:val="15"/>
                <w:lang w:eastAsia="en-GB"/>
              </w:rPr>
              <w:t xml:space="preserve"> KS2 Y3,4,5,6 </w:t>
            </w:r>
          </w:p>
        </w:tc>
        <w:tc>
          <w:tcPr>
            <w:tcW w:w="964" w:type="dxa"/>
            <w:shd w:val="clear" w:color="auto" w:fill="39ACEC"/>
            <w:vAlign w:val="center"/>
            <w:hideMark/>
          </w:tcPr>
          <w:p w:rsidR="00BA39E5" w:rsidRPr="00BA39E5" w:rsidRDefault="00BA39E5" w:rsidP="00BA39E5">
            <w:pPr>
              <w:spacing w:after="0" w:line="255" w:lineRule="atLeast"/>
              <w:rPr>
                <w:rFonts w:ascii="Arial" w:eastAsia="Times New Roman" w:hAnsi="Arial" w:cs="Arial"/>
                <w:color w:val="FFFFFF"/>
                <w:sz w:val="15"/>
                <w:szCs w:val="15"/>
                <w:lang w:eastAsia="en-GB"/>
              </w:rPr>
            </w:pPr>
            <w:r>
              <w:rPr>
                <w:rFonts w:ascii="Arial" w:eastAsia="Times New Roman" w:hAnsi="Arial" w:cs="Arial"/>
                <w:color w:val="FFFFFF"/>
                <w:sz w:val="15"/>
                <w:szCs w:val="15"/>
                <w:lang w:eastAsia="en-GB"/>
              </w:rPr>
              <w:t xml:space="preserve"> KS2 Y3,4,5,6</w:t>
            </w:r>
          </w:p>
        </w:tc>
        <w:tc>
          <w:tcPr>
            <w:tcW w:w="816" w:type="dxa"/>
            <w:shd w:val="clear" w:color="auto" w:fill="39ACEC"/>
            <w:vAlign w:val="center"/>
            <w:hideMark/>
          </w:tcPr>
          <w:p w:rsidR="00BA39E5" w:rsidRPr="00BA39E5" w:rsidRDefault="00BA39E5" w:rsidP="00BA39E5">
            <w:pPr>
              <w:spacing w:after="0" w:line="255" w:lineRule="atLeast"/>
              <w:rPr>
                <w:rFonts w:ascii="Arial" w:eastAsia="Times New Roman" w:hAnsi="Arial" w:cs="Arial"/>
                <w:color w:val="FFFFFF"/>
                <w:sz w:val="15"/>
                <w:szCs w:val="15"/>
                <w:lang w:eastAsia="en-GB"/>
              </w:rPr>
            </w:pPr>
            <w:r w:rsidRPr="00BA39E5">
              <w:rPr>
                <w:rFonts w:ascii="Arial" w:eastAsia="Times New Roman" w:hAnsi="Arial" w:cs="Arial"/>
                <w:color w:val="FFFFFF"/>
                <w:sz w:val="15"/>
                <w:szCs w:val="15"/>
                <w:lang w:eastAsia="en-GB"/>
              </w:rPr>
              <w:t xml:space="preserve"> KS2 Y3,4,5,6 </w:t>
            </w:r>
          </w:p>
        </w:tc>
        <w:tc>
          <w:tcPr>
            <w:tcW w:w="1010" w:type="dxa"/>
            <w:shd w:val="clear" w:color="auto" w:fill="39ACEC"/>
            <w:vAlign w:val="center"/>
            <w:hideMark/>
          </w:tcPr>
          <w:p w:rsidR="00BA39E5" w:rsidRPr="00BA39E5" w:rsidRDefault="00BA39E5" w:rsidP="00BA39E5">
            <w:pPr>
              <w:spacing w:after="0" w:line="255" w:lineRule="atLeast"/>
              <w:rPr>
                <w:rFonts w:ascii="Arial" w:eastAsia="Times New Roman" w:hAnsi="Arial" w:cs="Arial"/>
                <w:color w:val="FFFFFF"/>
                <w:sz w:val="15"/>
                <w:szCs w:val="15"/>
                <w:lang w:eastAsia="en-GB"/>
              </w:rPr>
            </w:pPr>
            <w:r w:rsidRPr="00BA39E5">
              <w:rPr>
                <w:rFonts w:ascii="Arial" w:eastAsia="Times New Roman" w:hAnsi="Arial" w:cs="Arial"/>
                <w:color w:val="FFFFFF"/>
                <w:sz w:val="15"/>
                <w:szCs w:val="15"/>
                <w:lang w:eastAsia="en-GB"/>
              </w:rPr>
              <w:t xml:space="preserve">KS2 Y3,4,5,6 </w:t>
            </w:r>
          </w:p>
        </w:tc>
        <w:tc>
          <w:tcPr>
            <w:tcW w:w="794" w:type="dxa"/>
            <w:shd w:val="clear" w:color="auto" w:fill="39ACEC"/>
            <w:vAlign w:val="center"/>
            <w:hideMark/>
          </w:tcPr>
          <w:p w:rsidR="00BA39E5" w:rsidRPr="00BA39E5" w:rsidRDefault="00BA39E5" w:rsidP="00BA39E5">
            <w:pPr>
              <w:spacing w:after="0" w:line="255" w:lineRule="atLeast"/>
              <w:rPr>
                <w:rFonts w:ascii="Arial" w:eastAsia="Times New Roman" w:hAnsi="Arial" w:cs="Arial"/>
                <w:color w:val="FFFFFF"/>
                <w:sz w:val="15"/>
                <w:szCs w:val="15"/>
                <w:lang w:eastAsia="en-GB"/>
              </w:rPr>
            </w:pPr>
            <w:r w:rsidRPr="00BA39E5">
              <w:rPr>
                <w:rFonts w:ascii="Arial" w:eastAsia="Times New Roman" w:hAnsi="Arial" w:cs="Arial"/>
                <w:color w:val="FFFFFF"/>
                <w:sz w:val="15"/>
                <w:szCs w:val="15"/>
                <w:lang w:eastAsia="en-GB"/>
              </w:rPr>
              <w:t xml:space="preserve">KS2 Y3,4,5,6 </w:t>
            </w:r>
          </w:p>
        </w:tc>
        <w:tc>
          <w:tcPr>
            <w:tcW w:w="824" w:type="dxa"/>
            <w:shd w:val="clear" w:color="auto" w:fill="39ACEC"/>
            <w:vAlign w:val="center"/>
            <w:hideMark/>
          </w:tcPr>
          <w:p w:rsidR="00BA39E5" w:rsidRPr="00BA39E5" w:rsidRDefault="00BA39E5" w:rsidP="00BA39E5">
            <w:pPr>
              <w:spacing w:after="0" w:line="255" w:lineRule="atLeast"/>
              <w:rPr>
                <w:rFonts w:ascii="Arial" w:eastAsia="Times New Roman" w:hAnsi="Arial" w:cs="Arial"/>
                <w:color w:val="FFFFFF"/>
                <w:sz w:val="15"/>
                <w:szCs w:val="15"/>
                <w:lang w:eastAsia="en-GB"/>
              </w:rPr>
            </w:pPr>
            <w:r w:rsidRPr="00BA39E5">
              <w:rPr>
                <w:rFonts w:ascii="Arial" w:eastAsia="Times New Roman" w:hAnsi="Arial" w:cs="Arial"/>
                <w:color w:val="FFFFFF"/>
                <w:sz w:val="15"/>
                <w:szCs w:val="15"/>
                <w:lang w:eastAsia="en-GB"/>
              </w:rPr>
              <w:t xml:space="preserve">KS2 Y3,4,5,6 </w:t>
            </w:r>
          </w:p>
        </w:tc>
        <w:tc>
          <w:tcPr>
            <w:tcW w:w="801" w:type="dxa"/>
            <w:shd w:val="clear" w:color="auto" w:fill="39ACEC"/>
            <w:vAlign w:val="center"/>
            <w:hideMark/>
          </w:tcPr>
          <w:p w:rsidR="00BA39E5" w:rsidRPr="00BA39E5" w:rsidRDefault="00BA39E5" w:rsidP="00BA39E5">
            <w:pPr>
              <w:spacing w:after="0" w:line="255" w:lineRule="atLeast"/>
              <w:rPr>
                <w:rFonts w:ascii="Arial" w:eastAsia="Times New Roman" w:hAnsi="Arial" w:cs="Arial"/>
                <w:color w:val="FFFFFF"/>
                <w:sz w:val="15"/>
                <w:szCs w:val="15"/>
                <w:lang w:eastAsia="en-GB"/>
              </w:rPr>
            </w:pPr>
            <w:r w:rsidRPr="00BA39E5">
              <w:rPr>
                <w:rFonts w:ascii="Arial" w:eastAsia="Times New Roman" w:hAnsi="Arial" w:cs="Arial"/>
                <w:color w:val="FFFFFF"/>
                <w:sz w:val="15"/>
                <w:szCs w:val="15"/>
                <w:lang w:eastAsia="en-GB"/>
              </w:rPr>
              <w:t xml:space="preserve">KS2 Y3,4,5,6 </w:t>
            </w:r>
          </w:p>
        </w:tc>
        <w:tc>
          <w:tcPr>
            <w:tcW w:w="1132" w:type="dxa"/>
            <w:tcBorders>
              <w:right w:val="single" w:sz="4" w:space="0" w:color="auto"/>
            </w:tcBorders>
            <w:shd w:val="clear" w:color="auto" w:fill="39ACEC"/>
          </w:tcPr>
          <w:p w:rsidR="00BA39E5" w:rsidRPr="00BA39E5" w:rsidRDefault="00BA39E5" w:rsidP="00BA39E5">
            <w:pPr>
              <w:spacing w:after="0" w:line="255" w:lineRule="atLeast"/>
              <w:rPr>
                <w:rFonts w:ascii="Arial" w:eastAsia="Times New Roman" w:hAnsi="Arial" w:cs="Arial"/>
                <w:color w:val="FFFFFF"/>
                <w:sz w:val="15"/>
                <w:szCs w:val="15"/>
                <w:lang w:eastAsia="en-GB"/>
              </w:rPr>
            </w:pPr>
            <w:r w:rsidRPr="00BA39E5">
              <w:rPr>
                <w:rFonts w:ascii="Arial" w:eastAsia="Times New Roman" w:hAnsi="Arial" w:cs="Arial"/>
                <w:color w:val="FFFFFF"/>
                <w:sz w:val="15"/>
                <w:szCs w:val="15"/>
                <w:lang w:eastAsia="en-GB"/>
              </w:rPr>
              <w:t>KS2 Y3,4,5,6</w:t>
            </w:r>
          </w:p>
        </w:tc>
        <w:tc>
          <w:tcPr>
            <w:tcW w:w="1120" w:type="dxa"/>
            <w:tcBorders>
              <w:right w:val="single" w:sz="4" w:space="0" w:color="auto"/>
            </w:tcBorders>
            <w:shd w:val="clear" w:color="auto" w:fill="39ACEC"/>
          </w:tcPr>
          <w:p w:rsidR="00BA39E5" w:rsidRPr="00BA39E5" w:rsidRDefault="00BA39E5" w:rsidP="00BA39E5">
            <w:pPr>
              <w:spacing w:after="0" w:line="255" w:lineRule="atLeast"/>
              <w:rPr>
                <w:rFonts w:ascii="Arial" w:eastAsia="Times New Roman" w:hAnsi="Arial" w:cs="Arial"/>
                <w:color w:val="FFFFFF"/>
                <w:sz w:val="15"/>
                <w:szCs w:val="15"/>
                <w:lang w:eastAsia="en-GB"/>
              </w:rPr>
            </w:pPr>
            <w:r w:rsidRPr="00BA39E5">
              <w:rPr>
                <w:rFonts w:ascii="Arial" w:eastAsia="Times New Roman" w:hAnsi="Arial" w:cs="Arial"/>
                <w:color w:val="FFFFFF"/>
                <w:sz w:val="15"/>
                <w:szCs w:val="15"/>
                <w:lang w:eastAsia="en-GB"/>
              </w:rPr>
              <w:t>KS2 Y3,4,5,6</w:t>
            </w:r>
          </w:p>
        </w:tc>
        <w:tc>
          <w:tcPr>
            <w:tcW w:w="1120" w:type="dxa"/>
            <w:shd w:val="clear" w:color="auto" w:fill="39ACEC"/>
          </w:tcPr>
          <w:p w:rsidR="00BA39E5" w:rsidRPr="00BA39E5" w:rsidRDefault="00BA39E5" w:rsidP="00BA39E5">
            <w:pPr>
              <w:spacing w:after="0" w:line="255" w:lineRule="atLeast"/>
              <w:rPr>
                <w:rFonts w:ascii="Arial" w:eastAsia="Times New Roman" w:hAnsi="Arial" w:cs="Arial"/>
                <w:color w:val="FFFFFF"/>
                <w:sz w:val="15"/>
                <w:szCs w:val="15"/>
                <w:lang w:eastAsia="en-GB"/>
              </w:rPr>
            </w:pPr>
            <w:r w:rsidRPr="00BA39E5">
              <w:rPr>
                <w:rFonts w:ascii="Arial" w:eastAsia="Times New Roman" w:hAnsi="Arial" w:cs="Arial"/>
                <w:color w:val="FFFFFF"/>
                <w:sz w:val="15"/>
                <w:szCs w:val="15"/>
                <w:lang w:eastAsia="en-GB"/>
              </w:rPr>
              <w:t>  KS2 Y3,4,5,6</w:t>
            </w:r>
          </w:p>
        </w:tc>
        <w:tc>
          <w:tcPr>
            <w:tcW w:w="2105" w:type="dxa"/>
            <w:shd w:val="clear" w:color="auto" w:fill="39ACEC"/>
          </w:tcPr>
          <w:p w:rsidR="00BA39E5" w:rsidRPr="00BA39E5" w:rsidRDefault="00BA39E5" w:rsidP="00BA39E5">
            <w:pPr>
              <w:spacing w:after="0" w:line="255" w:lineRule="atLeast"/>
              <w:rPr>
                <w:rFonts w:ascii="Arial" w:eastAsia="Times New Roman" w:hAnsi="Arial" w:cs="Arial"/>
                <w:color w:val="FFFFFF"/>
                <w:sz w:val="15"/>
                <w:szCs w:val="15"/>
                <w:lang w:eastAsia="en-GB"/>
              </w:rPr>
            </w:pPr>
            <w:r w:rsidRPr="00BA39E5">
              <w:rPr>
                <w:rFonts w:ascii="Arial" w:eastAsia="Times New Roman" w:hAnsi="Arial" w:cs="Arial"/>
                <w:color w:val="FFFFFF"/>
                <w:sz w:val="15"/>
                <w:szCs w:val="15"/>
                <w:lang w:eastAsia="en-GB"/>
              </w:rPr>
              <w:t>  KS2 Y3,4,5,6</w:t>
            </w:r>
          </w:p>
        </w:tc>
      </w:tr>
      <w:tr w:rsidR="00BA39E5" w:rsidRPr="00BA39E5" w:rsidTr="00BA39E5">
        <w:trPr>
          <w:tblCellSpacing w:w="7" w:type="dxa"/>
        </w:trPr>
        <w:tc>
          <w:tcPr>
            <w:tcW w:w="1010" w:type="dxa"/>
            <w:shd w:val="clear" w:color="auto" w:fill="EEF2F6"/>
            <w:hideMark/>
          </w:tcPr>
          <w:p w:rsidR="00BA39E5" w:rsidRPr="00BA39E5" w:rsidRDefault="00BA39E5" w:rsidP="00BA39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A39E5">
              <w:rPr>
                <w:rFonts w:ascii="Arial" w:eastAsia="Times New Roman" w:hAnsi="Arial" w:cs="Arial"/>
                <w:color w:val="000000"/>
                <w:sz w:val="15"/>
                <w:szCs w:val="15"/>
                <w:lang w:eastAsia="en-GB"/>
              </w:rPr>
              <w:t>Listen attentively to spoken language and show understanding by joining in and responding.</w:t>
            </w:r>
          </w:p>
        </w:tc>
        <w:tc>
          <w:tcPr>
            <w:tcW w:w="701" w:type="dxa"/>
            <w:shd w:val="clear" w:color="auto" w:fill="EEF2F6"/>
            <w:hideMark/>
          </w:tcPr>
          <w:p w:rsidR="00BA39E5" w:rsidRPr="00BA39E5" w:rsidRDefault="00BA39E5" w:rsidP="00BA39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A39E5">
              <w:rPr>
                <w:rFonts w:ascii="Arial" w:eastAsia="Times New Roman" w:hAnsi="Arial" w:cs="Arial"/>
                <w:color w:val="000000"/>
                <w:sz w:val="15"/>
                <w:szCs w:val="15"/>
                <w:lang w:eastAsia="en-GB"/>
              </w:rPr>
              <w:t>Explore the patterns and sounds of language through songs and rhymes and link the spelling, sound and meaning of words.</w:t>
            </w:r>
          </w:p>
        </w:tc>
        <w:tc>
          <w:tcPr>
            <w:tcW w:w="1025" w:type="dxa"/>
            <w:shd w:val="clear" w:color="auto" w:fill="EEF2F6"/>
            <w:hideMark/>
          </w:tcPr>
          <w:p w:rsidR="00BA39E5" w:rsidRPr="00BA39E5" w:rsidRDefault="00BA39E5" w:rsidP="00BA39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A39E5">
              <w:rPr>
                <w:rFonts w:ascii="Arial" w:eastAsia="Times New Roman" w:hAnsi="Arial" w:cs="Arial"/>
                <w:color w:val="000000"/>
                <w:sz w:val="15"/>
                <w:szCs w:val="15"/>
                <w:lang w:eastAsia="en-GB"/>
              </w:rPr>
              <w:t>Engage in conversations; ask and answer questions; express opinions and respond to those of others; seek clarification and help.</w:t>
            </w:r>
          </w:p>
        </w:tc>
        <w:tc>
          <w:tcPr>
            <w:tcW w:w="841" w:type="dxa"/>
            <w:shd w:val="clear" w:color="auto" w:fill="EEF2F6"/>
            <w:hideMark/>
          </w:tcPr>
          <w:p w:rsidR="00BA39E5" w:rsidRPr="00BA39E5" w:rsidRDefault="00BA39E5" w:rsidP="00BA39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A39E5">
              <w:rPr>
                <w:rFonts w:ascii="Arial" w:eastAsia="Times New Roman" w:hAnsi="Arial" w:cs="Arial"/>
                <w:color w:val="000000"/>
                <w:sz w:val="15"/>
                <w:szCs w:val="15"/>
                <w:lang w:eastAsia="en-GB"/>
              </w:rPr>
              <w:t>Speak in sentences, using familiar vocabulary, phrases and basic language structures.</w:t>
            </w:r>
          </w:p>
        </w:tc>
        <w:tc>
          <w:tcPr>
            <w:tcW w:w="964" w:type="dxa"/>
            <w:shd w:val="clear" w:color="auto" w:fill="EEF2F6"/>
            <w:hideMark/>
          </w:tcPr>
          <w:p w:rsidR="00BA39E5" w:rsidRPr="00BA39E5" w:rsidRDefault="00BA39E5" w:rsidP="00BA39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A39E5">
              <w:rPr>
                <w:rFonts w:ascii="Arial" w:eastAsia="Times New Roman" w:hAnsi="Arial" w:cs="Arial"/>
                <w:color w:val="000000"/>
                <w:sz w:val="15"/>
                <w:szCs w:val="15"/>
                <w:lang w:eastAsia="en-GB"/>
              </w:rPr>
              <w:t>Develop accurate pronunciation and intonation so that others understand when they are reading aloud or using familiar words and phrases.</w:t>
            </w:r>
          </w:p>
        </w:tc>
        <w:tc>
          <w:tcPr>
            <w:tcW w:w="816" w:type="dxa"/>
            <w:shd w:val="clear" w:color="auto" w:fill="EEF2F6"/>
            <w:hideMark/>
          </w:tcPr>
          <w:p w:rsidR="00BA39E5" w:rsidRPr="00BA39E5" w:rsidRDefault="00BA39E5" w:rsidP="00BA39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A39E5">
              <w:rPr>
                <w:rFonts w:ascii="Arial" w:eastAsia="Times New Roman" w:hAnsi="Arial" w:cs="Arial"/>
                <w:color w:val="000000"/>
                <w:sz w:val="15"/>
                <w:szCs w:val="15"/>
                <w:lang w:eastAsia="en-GB"/>
              </w:rPr>
              <w:t>Present ideas and information orally to a range of audiences.</w:t>
            </w:r>
          </w:p>
        </w:tc>
        <w:tc>
          <w:tcPr>
            <w:tcW w:w="1010" w:type="dxa"/>
            <w:shd w:val="clear" w:color="auto" w:fill="EEF2F6"/>
            <w:hideMark/>
          </w:tcPr>
          <w:p w:rsidR="00BA39E5" w:rsidRPr="00BA39E5" w:rsidRDefault="00BA39E5" w:rsidP="00BA39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A39E5">
              <w:rPr>
                <w:rFonts w:ascii="Arial" w:eastAsia="Times New Roman" w:hAnsi="Arial" w:cs="Arial"/>
                <w:color w:val="000000"/>
                <w:sz w:val="15"/>
                <w:szCs w:val="15"/>
                <w:lang w:eastAsia="en-GB"/>
              </w:rPr>
              <w:t>Read carefully and show understanding of words, phrases and simple writing.</w:t>
            </w:r>
          </w:p>
        </w:tc>
        <w:tc>
          <w:tcPr>
            <w:tcW w:w="794" w:type="dxa"/>
            <w:shd w:val="clear" w:color="auto" w:fill="EEF2F6"/>
            <w:hideMark/>
          </w:tcPr>
          <w:p w:rsidR="00BA39E5" w:rsidRPr="00BA39E5" w:rsidRDefault="00BA39E5" w:rsidP="00BA39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A39E5">
              <w:rPr>
                <w:rFonts w:ascii="Arial" w:eastAsia="Times New Roman" w:hAnsi="Arial" w:cs="Arial"/>
                <w:color w:val="000000"/>
                <w:sz w:val="15"/>
                <w:szCs w:val="15"/>
                <w:lang w:eastAsia="en-GB"/>
              </w:rPr>
              <w:t>Appreciate stories, songs, poems and rhymes in the language.</w:t>
            </w:r>
          </w:p>
        </w:tc>
        <w:tc>
          <w:tcPr>
            <w:tcW w:w="824" w:type="dxa"/>
            <w:shd w:val="clear" w:color="auto" w:fill="EEF2F6"/>
            <w:hideMark/>
          </w:tcPr>
          <w:p w:rsidR="00BA39E5" w:rsidRPr="00BA39E5" w:rsidRDefault="00BA39E5" w:rsidP="00BA39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A39E5">
              <w:rPr>
                <w:rFonts w:ascii="Arial" w:eastAsia="Times New Roman" w:hAnsi="Arial" w:cs="Arial"/>
                <w:color w:val="000000"/>
                <w:sz w:val="15"/>
                <w:szCs w:val="15"/>
                <w:lang w:eastAsia="en-GB"/>
              </w:rPr>
              <w:t>Broaden their vocabulary and develop their ability to understand new words that are introduced into familiar written material, including through using a dictionary.</w:t>
            </w:r>
          </w:p>
        </w:tc>
        <w:tc>
          <w:tcPr>
            <w:tcW w:w="801" w:type="dxa"/>
            <w:shd w:val="clear" w:color="auto" w:fill="EEF2F6"/>
            <w:hideMark/>
          </w:tcPr>
          <w:p w:rsidR="00BA39E5" w:rsidRPr="00BA39E5" w:rsidRDefault="00BA39E5" w:rsidP="00BA39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A39E5">
              <w:rPr>
                <w:rFonts w:ascii="Arial" w:eastAsia="Times New Roman" w:hAnsi="Arial" w:cs="Arial"/>
                <w:color w:val="000000"/>
                <w:sz w:val="15"/>
                <w:szCs w:val="15"/>
                <w:lang w:eastAsia="en-GB"/>
              </w:rPr>
              <w:t>Write phrases from memory, and adapt these to create new sentences, to express ideas clearly.</w:t>
            </w:r>
          </w:p>
        </w:tc>
        <w:tc>
          <w:tcPr>
            <w:tcW w:w="1132" w:type="dxa"/>
            <w:tcBorders>
              <w:right w:val="single" w:sz="4" w:space="0" w:color="auto"/>
            </w:tcBorders>
            <w:shd w:val="clear" w:color="auto" w:fill="EEF2F6"/>
          </w:tcPr>
          <w:p w:rsidR="00BA39E5" w:rsidRPr="00BA39E5" w:rsidRDefault="00BA39E5" w:rsidP="00BA39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en-GB"/>
              </w:rPr>
            </w:pPr>
            <w:r w:rsidRPr="00BA39E5">
              <w:rPr>
                <w:rFonts w:ascii="Arial" w:eastAsia="Times New Roman" w:hAnsi="Arial" w:cs="Arial"/>
                <w:color w:val="000000"/>
                <w:sz w:val="15"/>
                <w:szCs w:val="15"/>
                <w:lang w:eastAsia="en-GB"/>
              </w:rPr>
              <w:t>Describe people, places, things and actions orally.</w:t>
            </w:r>
          </w:p>
        </w:tc>
        <w:tc>
          <w:tcPr>
            <w:tcW w:w="1120" w:type="dxa"/>
            <w:shd w:val="clear" w:color="auto" w:fill="EEF2F6"/>
          </w:tcPr>
          <w:p w:rsidR="00BA39E5" w:rsidRPr="00BA39E5" w:rsidRDefault="00BA39E5" w:rsidP="00BA39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A39E5">
              <w:rPr>
                <w:rFonts w:ascii="Arial" w:eastAsia="Times New Roman" w:hAnsi="Arial" w:cs="Arial"/>
                <w:color w:val="000000"/>
                <w:sz w:val="15"/>
                <w:szCs w:val="15"/>
                <w:lang w:eastAsia="en-GB"/>
              </w:rPr>
              <w:t>Describe people, places, things and actions in writing.</w:t>
            </w:r>
          </w:p>
        </w:tc>
        <w:tc>
          <w:tcPr>
            <w:tcW w:w="1120" w:type="dxa"/>
            <w:shd w:val="clear" w:color="auto" w:fill="EEF2F6"/>
          </w:tcPr>
          <w:p w:rsidR="00BA39E5" w:rsidRPr="00BA39E5" w:rsidRDefault="00BA39E5" w:rsidP="00BA39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A39E5">
              <w:rPr>
                <w:rFonts w:ascii="Arial" w:eastAsia="Times New Roman" w:hAnsi="Arial" w:cs="Arial"/>
                <w:color w:val="000000"/>
                <w:sz w:val="15"/>
                <w:szCs w:val="15"/>
                <w:lang w:eastAsia="en-GB"/>
              </w:rPr>
              <w:t>Understand basic grammar appropriate to the language being studied, including (where relevant) feminine, masculine and neuter forms; how to apply these, for instance, to build sentences; and how these differ from or are similar to English.</w:t>
            </w:r>
          </w:p>
        </w:tc>
        <w:tc>
          <w:tcPr>
            <w:tcW w:w="2105" w:type="dxa"/>
            <w:shd w:val="clear" w:color="auto" w:fill="EEF2F6"/>
          </w:tcPr>
          <w:p w:rsidR="00BA39E5" w:rsidRPr="00BA39E5" w:rsidRDefault="00BA39E5" w:rsidP="00BA39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A39E5">
              <w:rPr>
                <w:rFonts w:ascii="Arial" w:eastAsia="Times New Roman" w:hAnsi="Arial" w:cs="Arial"/>
                <w:color w:val="000000"/>
                <w:sz w:val="15"/>
                <w:szCs w:val="15"/>
                <w:lang w:eastAsia="en-GB"/>
              </w:rPr>
              <w:t>Understand basic grammar appropriate to the language being studied, including (where relevant) the conjugation of high-frequency verbs; how to apply these, for instance, to build</w:t>
            </w:r>
          </w:p>
        </w:tc>
      </w:tr>
    </w:tbl>
    <w:p w:rsidR="00F13362" w:rsidRDefault="00BA39E5">
      <w:r>
        <w:t xml:space="preserve">Modern Foreign Language – French </w:t>
      </w:r>
    </w:p>
    <w:p w:rsidR="00BA39E5" w:rsidRDefault="00BA39E5"/>
    <w:p w:rsidR="00BA39E5" w:rsidRDefault="00BA39E5">
      <w:r>
        <w:t>Key Stage 2</w:t>
      </w:r>
      <w:bookmarkStart w:id="0" w:name="_GoBack"/>
      <w:bookmarkEnd w:id="0"/>
    </w:p>
    <w:sectPr w:rsidR="00BA39E5" w:rsidSect="00BA39E5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39E5"/>
    <w:rsid w:val="009900C2"/>
    <w:rsid w:val="00BA39E5"/>
    <w:rsid w:val="00E71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06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69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8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130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948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402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15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61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55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056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059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892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124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627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185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47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996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596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760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72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27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819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030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968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799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30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422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023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072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267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emma.grunnill</dc:creator>
  <cp:lastModifiedBy>emma.grunnill</cp:lastModifiedBy>
  <cp:revision>1</cp:revision>
  <dcterms:created xsi:type="dcterms:W3CDTF">2019-11-11T10:14:00Z</dcterms:created>
  <dcterms:modified xsi:type="dcterms:W3CDTF">2019-11-11T10:17:00Z</dcterms:modified>
</cp:coreProperties>
</file>